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4B78" w:rsidRDefault="005144FE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  <w:r>
        <w:rPr>
          <w:rFonts w:ascii="Arial Narrow" w:hAnsi="Arial Narrow"/>
          <w:b/>
          <w:sz w:val="32"/>
          <w:szCs w:val="32"/>
          <w:lang w:val="es-MX"/>
        </w:rPr>
        <w:t xml:space="preserve">ESTADISTICAS </w:t>
      </w:r>
      <w:r w:rsidR="00F95FEF">
        <w:rPr>
          <w:rFonts w:ascii="Arial Narrow" w:hAnsi="Arial Narrow"/>
          <w:b/>
          <w:sz w:val="32"/>
          <w:szCs w:val="32"/>
          <w:lang w:val="es-MX"/>
        </w:rPr>
        <w:t xml:space="preserve"> 2020</w:t>
      </w:r>
    </w:p>
    <w:p w:rsidR="007E4B78" w:rsidRPr="007E4B78" w:rsidRDefault="007E4B78" w:rsidP="007E4B78">
      <w:pPr>
        <w:jc w:val="center"/>
        <w:rPr>
          <w:rFonts w:ascii="Arial Narrow" w:hAnsi="Arial Narrow"/>
          <w:b/>
          <w:sz w:val="32"/>
          <w:szCs w:val="32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AREA:                       DEPARTAMENTO DE PATRIMONIO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ENCARGADO:          LUIS FERNANDO ESTRELLA FLORES</w:t>
      </w:r>
    </w:p>
    <w:p w:rsidR="007E4B78" w:rsidRPr="007E4B78" w:rsidRDefault="007E4B78" w:rsidP="007E4B78">
      <w:pPr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  <w:r w:rsidRPr="007E4B78">
        <w:rPr>
          <w:rFonts w:ascii="Arial Narrow" w:hAnsi="Arial Narrow"/>
          <w:b/>
          <w:lang w:val="es-MX"/>
        </w:rPr>
        <w:t>ARTICULO 8 FRACCION VI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b/>
          <w:lang w:val="es-MX"/>
        </w:rPr>
      </w:pP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b/>
          <w:lang w:val="es-MX"/>
        </w:rPr>
        <w:t xml:space="preserve">n)  </w:t>
      </w:r>
      <w:r w:rsidRPr="007E4B78">
        <w:rPr>
          <w:rFonts w:ascii="Arial Narrow" w:hAnsi="Arial Narrow"/>
          <w:lang w:val="es-MX"/>
        </w:rPr>
        <w:t>Las estadísticas que generen en cumplimiento de sus facultades, competencias o funciones con mayor desagregación posible.</w:t>
      </w:r>
    </w:p>
    <w:p w:rsidR="007E4B78" w:rsidRPr="007E4B78" w:rsidRDefault="007E4B78" w:rsidP="007E4B78">
      <w:pPr>
        <w:tabs>
          <w:tab w:val="left" w:pos="3516"/>
        </w:tabs>
        <w:rPr>
          <w:rFonts w:ascii="Arial Narrow" w:hAnsi="Arial Narrow"/>
          <w:lang w:val="es-MX"/>
        </w:rPr>
      </w:pPr>
    </w:p>
    <w:p w:rsidR="007E4B78" w:rsidRPr="007E4B78" w:rsidRDefault="007E4B78" w:rsidP="007E4B78">
      <w:pPr>
        <w:rPr>
          <w:rFonts w:ascii="Arial Narrow" w:hAnsi="Arial Narrow"/>
          <w:lang w:val="es-MX"/>
        </w:rPr>
      </w:pPr>
      <w:r w:rsidRPr="007E4B78">
        <w:rPr>
          <w:rFonts w:ascii="Arial Narrow" w:hAnsi="Arial Narrow"/>
          <w:lang w:val="es-MX"/>
        </w:rPr>
        <w:t xml:space="preserve">     </w:t>
      </w:r>
      <w:r w:rsidR="0064103A">
        <w:rPr>
          <w:rFonts w:ascii="Arial Narrow" w:hAnsi="Arial Narrow"/>
          <w:lang w:val="es-MX"/>
        </w:rPr>
        <w:t xml:space="preserve"> La siguiente estadística muestra los bienes que se dan de baja en el mes como también los bienes nuevos  que se incorporan al inventario del Ayuntamiento de Tecolotlán.</w:t>
      </w:r>
    </w:p>
    <w:p w:rsidR="009D5C04" w:rsidRPr="007E4B78" w:rsidRDefault="007E4B78">
      <w:pPr>
        <w:rPr>
          <w:rFonts w:ascii="Arial Narrow" w:hAnsi="Arial Narrow"/>
          <w:lang w:val="es-MX"/>
        </w:rPr>
      </w:pPr>
      <w:r>
        <w:rPr>
          <w:rFonts w:ascii="Arial Narrow" w:hAnsi="Arial Narrow"/>
          <w:noProof/>
          <w:lang w:val="es-MX" w:eastAsia="es-MX"/>
        </w:rPr>
        <w:drawing>
          <wp:inline distT="0" distB="0" distL="0" distR="0">
            <wp:extent cx="5486400" cy="3200400"/>
            <wp:effectExtent l="19050" t="0" r="19050" b="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9D5C04" w:rsidRPr="007E4B78" w:rsidSect="009D5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78"/>
    <w:rsid w:val="0003400D"/>
    <w:rsid w:val="001457E6"/>
    <w:rsid w:val="002A1D53"/>
    <w:rsid w:val="0032165C"/>
    <w:rsid w:val="003A6867"/>
    <w:rsid w:val="004C40EB"/>
    <w:rsid w:val="004D50E9"/>
    <w:rsid w:val="005144FE"/>
    <w:rsid w:val="005C0974"/>
    <w:rsid w:val="0064103A"/>
    <w:rsid w:val="00700681"/>
    <w:rsid w:val="00702671"/>
    <w:rsid w:val="007760DB"/>
    <w:rsid w:val="00783BE4"/>
    <w:rsid w:val="007E4B78"/>
    <w:rsid w:val="007F3D41"/>
    <w:rsid w:val="007F5CF5"/>
    <w:rsid w:val="008C3441"/>
    <w:rsid w:val="008F7827"/>
    <w:rsid w:val="00994D6A"/>
    <w:rsid w:val="009D3E38"/>
    <w:rsid w:val="009D5C04"/>
    <w:rsid w:val="00A05E3A"/>
    <w:rsid w:val="00A858D4"/>
    <w:rsid w:val="00AC6C99"/>
    <w:rsid w:val="00AD61B9"/>
    <w:rsid w:val="00C40068"/>
    <w:rsid w:val="00CF2CA1"/>
    <w:rsid w:val="00E547AE"/>
    <w:rsid w:val="00E92E4F"/>
    <w:rsid w:val="00ED3906"/>
    <w:rsid w:val="00EF7107"/>
    <w:rsid w:val="00F21D8F"/>
    <w:rsid w:val="00F24D92"/>
    <w:rsid w:val="00F95FEF"/>
    <w:rsid w:val="00FC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C92106-07ED-4806-BA41-F967EC60D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B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E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E4B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RESGUARDOS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Hoja1!$B$2:$B$14</c:f>
              <c:numCache>
                <c:formatCode>General</c:formatCode>
                <c:ptCount val="13"/>
                <c:pt idx="0">
                  <c:v>46</c:v>
                </c:pt>
                <c:pt idx="1">
                  <c:v>52</c:v>
                </c:pt>
                <c:pt idx="2">
                  <c:v>7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45B-40BD-A4AD-0B55BE86BC39}"/>
            </c:ext>
          </c:extLst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BAJAS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Hoja1!$A$2:$A$14</c:f>
              <c:strCache>
                <c:ptCount val="12"/>
                <c:pt idx="0">
                  <c:v>ENERO</c:v>
                </c:pt>
                <c:pt idx="1">
                  <c:v>FEBRERO</c:v>
                </c:pt>
                <c:pt idx="2">
                  <c:v>MARZO </c:v>
                </c:pt>
                <c:pt idx="3">
                  <c:v>ABRIL</c:v>
                </c:pt>
                <c:pt idx="4">
                  <c:v>MAYO</c:v>
                </c:pt>
                <c:pt idx="5">
                  <c:v>JUNIO</c:v>
                </c:pt>
                <c:pt idx="6">
                  <c:v>JULIO</c:v>
                </c:pt>
                <c:pt idx="7">
                  <c:v>AGOSTO</c:v>
                </c:pt>
                <c:pt idx="8">
                  <c:v>SEPTIEMBRE</c:v>
                </c:pt>
                <c:pt idx="9">
                  <c:v>OCTUBRE</c:v>
                </c:pt>
                <c:pt idx="10">
                  <c:v>NOVIEMBRE</c:v>
                </c:pt>
                <c:pt idx="11">
                  <c:v>DICIEMBRE</c:v>
                </c:pt>
              </c:strCache>
            </c:strRef>
          </c:cat>
          <c:val>
            <c:numRef>
              <c:f>Hoja1!$C$2:$C$14</c:f>
              <c:numCache>
                <c:formatCode>General</c:formatCode>
                <c:ptCount val="13"/>
                <c:pt idx="0">
                  <c:v>39</c:v>
                </c:pt>
                <c:pt idx="1">
                  <c:v>14</c:v>
                </c:pt>
                <c:pt idx="2">
                  <c:v>8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45B-40BD-A4AD-0B55BE86BC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0363776"/>
        <c:axId val="110365312"/>
        <c:axId val="0"/>
      </c:bar3DChart>
      <c:catAx>
        <c:axId val="1103637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10365312"/>
        <c:crosses val="autoZero"/>
        <c:auto val="1"/>
        <c:lblAlgn val="ctr"/>
        <c:lblOffset val="100"/>
        <c:noMultiLvlLbl val="0"/>
      </c:catAx>
      <c:valAx>
        <c:axId val="1103653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03637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estrella</dc:creator>
  <cp:lastModifiedBy>Patrimonio</cp:lastModifiedBy>
  <cp:revision>2</cp:revision>
  <dcterms:created xsi:type="dcterms:W3CDTF">2020-05-19T18:20:00Z</dcterms:created>
  <dcterms:modified xsi:type="dcterms:W3CDTF">2020-05-19T18:20:00Z</dcterms:modified>
</cp:coreProperties>
</file>