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D99" w:rsidRDefault="00E54275">
      <w:r>
        <w:rPr>
          <w:noProof/>
          <w:lang w:eastAsia="es-MX"/>
        </w:rPr>
        <w:drawing>
          <wp:inline distT="0" distB="0" distL="0" distR="0" wp14:anchorId="79B0F5AD" wp14:editId="4052E6FB">
            <wp:extent cx="5612130" cy="5979795"/>
            <wp:effectExtent l="0" t="0" r="26670" b="20955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sectPr w:rsidR="000B6D99" w:rsidSect="002B3A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B53"/>
    <w:rsid w:val="00051EB6"/>
    <w:rsid w:val="000B6D99"/>
    <w:rsid w:val="00187171"/>
    <w:rsid w:val="002B3AF7"/>
    <w:rsid w:val="00333FDA"/>
    <w:rsid w:val="004D3B53"/>
    <w:rsid w:val="005F194C"/>
    <w:rsid w:val="006916EC"/>
    <w:rsid w:val="008107BA"/>
    <w:rsid w:val="009B25EA"/>
    <w:rsid w:val="00B07359"/>
    <w:rsid w:val="00BB30A0"/>
    <w:rsid w:val="00BD6BBD"/>
    <w:rsid w:val="00BF1EE4"/>
    <w:rsid w:val="00C6697D"/>
    <w:rsid w:val="00E34B1F"/>
    <w:rsid w:val="00E54275"/>
    <w:rsid w:val="00EF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D3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3B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D3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3B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uy\Desktop\TRANSPARENCIA%202019\TRANSPARENCIA%20MENSUAL%202019\AGOSTO\ART.%208\FRACCI&#211;N%20VI\INCISO%20N)%20GRAFICAS\Libro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MX" sz="1800" b="1" i="0" baseline="0">
                <a:effectLst/>
              </a:rPr>
              <a:t>Art.8, Fracción VI, Inciso n) Estadisticas que generen en cumplimiento de sus facultades, competencias o funciones.</a:t>
            </a:r>
            <a:endParaRPr lang="es-MX">
              <a:effectLst/>
            </a:endParaRPr>
          </a:p>
          <a:p>
            <a:pPr>
              <a:defRPr/>
            </a:pPr>
            <a:r>
              <a:rPr lang="es-MX" sz="1800" b="1" i="0" baseline="0">
                <a:effectLst/>
              </a:rPr>
              <a:t> AGOSTO de 2019.  </a:t>
            </a:r>
            <a:endParaRPr lang="es-MX">
              <a:effectLst/>
            </a:endParaRPr>
          </a:p>
        </c:rich>
      </c:tx>
      <c:layout>
        <c:manualLayout>
          <c:xMode val="edge"/>
          <c:yMode val="edge"/>
          <c:x val="0.13558490373888449"/>
          <c:y val="2.7210884353741496E-2"/>
        </c:manualLayout>
      </c:layout>
      <c:overlay val="0"/>
    </c:title>
    <c:autoTitleDeleted val="0"/>
    <c:plotArea>
      <c:layout/>
      <c:pieChart>
        <c:varyColors val="1"/>
        <c:ser>
          <c:idx val="1"/>
          <c:order val="1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Hoja1!$B$9:$B$15</c:f>
              <c:strCache>
                <c:ptCount val="7"/>
                <c:pt idx="0">
                  <c:v>LICENCIA DE CONSTRUCCIÓN</c:v>
                </c:pt>
                <c:pt idx="1">
                  <c:v>DESIGNACIÓN DE NÚMERO OFICIAL</c:v>
                </c:pt>
                <c:pt idx="2">
                  <c:v>PERMISO DE SUBDIVISIÓN</c:v>
                </c:pt>
                <c:pt idx="3">
                  <c:v>DICTAMEN DE USOS Y DESTINO </c:v>
                </c:pt>
                <c:pt idx="4">
                  <c:v>ESTACIONAMIENTO EXCLUSIVO</c:v>
                </c:pt>
                <c:pt idx="5">
                  <c:v>ALINEAMIENTO</c:v>
                </c:pt>
                <c:pt idx="6">
                  <c:v>APROVECHAMIENTO DE LA INFRAESTRUCTURA BÁSICA EXISTENTE</c:v>
                </c:pt>
              </c:strCache>
            </c:strRef>
          </c:cat>
          <c:val>
            <c:numRef>
              <c:f>Hoja1!$C$9:$C$15</c:f>
              <c:numCache>
                <c:formatCode>General</c:formatCode>
                <c:ptCount val="7"/>
                <c:pt idx="0">
                  <c:v>5</c:v>
                </c:pt>
                <c:pt idx="1">
                  <c:v>15</c:v>
                </c:pt>
                <c:pt idx="2">
                  <c:v>5</c:v>
                </c:pt>
                <c:pt idx="3">
                  <c:v>2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</c:numCache>
            </c:numRef>
          </c:val>
        </c:ser>
        <c:ser>
          <c:idx val="0"/>
          <c:order val="0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Hoja1!$B$9:$B$15</c:f>
              <c:strCache>
                <c:ptCount val="7"/>
                <c:pt idx="0">
                  <c:v>LICENCIA DE CONSTRUCCIÓN</c:v>
                </c:pt>
                <c:pt idx="1">
                  <c:v>DESIGNACIÓN DE NÚMERO OFICIAL</c:v>
                </c:pt>
                <c:pt idx="2">
                  <c:v>PERMISO DE SUBDIVISIÓN</c:v>
                </c:pt>
                <c:pt idx="3">
                  <c:v>DICTAMEN DE USOS Y DESTINO </c:v>
                </c:pt>
                <c:pt idx="4">
                  <c:v>ESTACIONAMIENTO EXCLUSIVO</c:v>
                </c:pt>
                <c:pt idx="5">
                  <c:v>ALINEAMIENTO</c:v>
                </c:pt>
                <c:pt idx="6">
                  <c:v>APROVECHAMIENTO DE LA INFRAESTRUCTURA BÁSICA EXISTENTE</c:v>
                </c:pt>
              </c:strCache>
            </c:strRef>
          </c:cat>
          <c:val>
            <c:numRef>
              <c:f>Hoja1!$C$9:$C$11</c:f>
              <c:numCache>
                <c:formatCode>General</c:formatCode>
                <c:ptCount val="3"/>
                <c:pt idx="0">
                  <c:v>5</c:v>
                </c:pt>
                <c:pt idx="1">
                  <c:v>15</c:v>
                </c:pt>
                <c:pt idx="2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chuy</dc:creator>
  <cp:lastModifiedBy>chuy</cp:lastModifiedBy>
  <cp:revision>16</cp:revision>
  <dcterms:created xsi:type="dcterms:W3CDTF">2019-03-04T18:38:00Z</dcterms:created>
  <dcterms:modified xsi:type="dcterms:W3CDTF">2019-09-10T16:30:00Z</dcterms:modified>
</cp:coreProperties>
</file>