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B3" w:rsidRDefault="002C3FDE">
      <w:r w:rsidRPr="00501928">
        <w:rPr>
          <w:noProof/>
          <w:color w:val="92D050"/>
        </w:rPr>
        <w:drawing>
          <wp:inline distT="0" distB="0" distL="0" distR="0" wp14:anchorId="01B39F34" wp14:editId="62EF31A1">
            <wp:extent cx="6124755" cy="4477109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84EB3" w:rsidRDefault="00884EB3" w:rsidP="00884EB3">
      <w:pPr>
        <w:tabs>
          <w:tab w:val="left" w:pos="2866"/>
        </w:tabs>
      </w:pPr>
    </w:p>
    <w:p w:rsidR="00884EB3" w:rsidRDefault="00884EB3" w:rsidP="00884EB3">
      <w:pPr>
        <w:tabs>
          <w:tab w:val="left" w:pos="2866"/>
        </w:tabs>
      </w:pPr>
    </w:p>
    <w:p w:rsidR="00FB7984" w:rsidRPr="00B33B21" w:rsidRDefault="00884EB3" w:rsidP="00B33B21">
      <w:pPr>
        <w:tabs>
          <w:tab w:val="left" w:pos="2866"/>
        </w:tabs>
        <w:jc w:val="both"/>
        <w:rPr>
          <w:rFonts w:ascii="Arial Narrow" w:hAnsi="Arial Narrow"/>
          <w:b/>
          <w:sz w:val="24"/>
          <w:szCs w:val="24"/>
          <w:lang w:val="es-ES"/>
        </w:rPr>
      </w:pP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Las barras de la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gráfica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1, 2, 3</w:t>
      </w:r>
      <w:r w:rsidR="00D75AEA" w:rsidRPr="00B33B21">
        <w:rPr>
          <w:rFonts w:ascii="Arial Narrow" w:hAnsi="Arial Narrow"/>
          <w:b/>
          <w:sz w:val="24"/>
          <w:szCs w:val="24"/>
          <w:lang w:val="es-ES"/>
        </w:rPr>
        <w:t>, y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5 se refieren a números concretos y la gráfica 4, 6 y 7 en porcentaje, pero cabe mencionar que todas las actividades se han cumplido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aún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100%</w:t>
      </w:r>
      <w:bookmarkStart w:id="0" w:name="_GoBack"/>
      <w:bookmarkEnd w:id="0"/>
    </w:p>
    <w:sectPr w:rsidR="00FB7984" w:rsidRPr="00B3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56"/>
    <w:rsid w:val="00202EDE"/>
    <w:rsid w:val="0022794B"/>
    <w:rsid w:val="002C3FDE"/>
    <w:rsid w:val="00366F56"/>
    <w:rsid w:val="00453D43"/>
    <w:rsid w:val="00501928"/>
    <w:rsid w:val="0072762F"/>
    <w:rsid w:val="007304DA"/>
    <w:rsid w:val="00733B5F"/>
    <w:rsid w:val="00884EB3"/>
    <w:rsid w:val="009F3229"/>
    <w:rsid w:val="00B33B21"/>
    <w:rsid w:val="00BA7C31"/>
    <w:rsid w:val="00CB2D58"/>
    <w:rsid w:val="00CF3834"/>
    <w:rsid w:val="00D75AEA"/>
    <w:rsid w:val="00E2386E"/>
    <w:rsid w:val="00E34099"/>
    <w:rsid w:val="00F1303C"/>
    <w:rsid w:val="00FB7984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ESTADISTICA</a:t>
            </a:r>
            <a:r>
              <a:rPr lang="en-US" baseline="0"/>
              <a:t>S DEL MES DE DICIEMBRE DE 2018</a:t>
            </a: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Los indicadores de Evaluacion del Desempeno, Diciembre 2018</c:v>
                </c:pt>
              </c:strCache>
            </c:strRef>
          </c:tx>
          <c:invertIfNegative val="0"/>
          <c:cat>
            <c:strRef>
              <c:f>Hoja1!$A$2:$A$7</c:f>
              <c:strCache>
                <c:ptCount val="6"/>
                <c:pt idx="0">
                  <c:v>Declaracion Patrimonial Inicial</c:v>
                </c:pt>
                <c:pt idx="1">
                  <c:v>Declaracion Patrimonial, version publica</c:v>
                </c:pt>
                <c:pt idx="2">
                  <c:v>Oficios girados a diversas areas del H. Ayuntamiento</c:v>
                </c:pt>
                <c:pt idx="3">
                  <c:v>Transparencia </c:v>
                </c:pt>
                <c:pt idx="4">
                  <c:v>Oficios de Requerimiento</c:v>
                </c:pt>
                <c:pt idx="5">
                  <c:v>Atencion Ciudadana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82</c:v>
                </c:pt>
                <c:pt idx="1">
                  <c:v>0</c:v>
                </c:pt>
                <c:pt idx="2">
                  <c:v>7</c:v>
                </c:pt>
                <c:pt idx="3">
                  <c:v>100</c:v>
                </c:pt>
                <c:pt idx="4">
                  <c:v>0</c:v>
                </c:pt>
                <c:pt idx="5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2806784"/>
        <c:axId val="72808320"/>
      </c:barChart>
      <c:catAx>
        <c:axId val="72806784"/>
        <c:scaling>
          <c:orientation val="minMax"/>
        </c:scaling>
        <c:delete val="0"/>
        <c:axPos val="b"/>
        <c:majorTickMark val="out"/>
        <c:minorTickMark val="none"/>
        <c:tickLblPos val="nextTo"/>
        <c:crossAx val="72808320"/>
        <c:crosses val="autoZero"/>
        <c:auto val="1"/>
        <c:lblAlgn val="ctr"/>
        <c:lblOffset val="100"/>
        <c:noMultiLvlLbl val="0"/>
      </c:catAx>
      <c:valAx>
        <c:axId val="728083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28067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0F998-7640-4532-974D-9B8C2A10B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2019-01-02T16:57:00Z</dcterms:created>
  <dcterms:modified xsi:type="dcterms:W3CDTF">2019-01-03T17:13:00Z</dcterms:modified>
</cp:coreProperties>
</file>